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0A" w:rsidRDefault="0061490A" w:rsidP="0061490A">
      <w:pPr>
        <w:spacing w:after="0"/>
        <w:ind w:firstLine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1</w:t>
      </w:r>
    </w:p>
    <w:p w:rsidR="0061490A" w:rsidRDefault="0061490A" w:rsidP="0061490A">
      <w:pPr>
        <w:spacing w:after="0"/>
        <w:ind w:firstLine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к Правилам присвоения </w:t>
      </w:r>
    </w:p>
    <w:p w:rsidR="0061490A" w:rsidRDefault="0061490A" w:rsidP="0061490A">
      <w:pPr>
        <w:spacing w:after="0"/>
        <w:ind w:firstLine="709"/>
        <w:jc w:val="right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ученых званий (</w:t>
      </w:r>
      <w:proofErr w:type="spellStart"/>
      <w:r>
        <w:rPr>
          <w:rFonts w:ascii="Times New Roman" w:hAnsi="Times New Roman" w:cs="Times New Roman"/>
          <w:lang w:eastAsia="ru-RU"/>
        </w:rPr>
        <w:t>ассоциированныи</w:t>
      </w:r>
      <w:proofErr w:type="spellEnd"/>
      <w:r>
        <w:rPr>
          <w:rFonts w:ascii="Times New Roman" w:hAnsi="Times New Roman" w:cs="Times New Roman"/>
          <w:lang w:eastAsia="ru-RU"/>
        </w:rPr>
        <w:t xml:space="preserve">̆ </w:t>
      </w:r>
      <w:proofErr w:type="gramEnd"/>
    </w:p>
    <w:p w:rsidR="0061490A" w:rsidRDefault="0061490A" w:rsidP="0061490A">
      <w:pPr>
        <w:spacing w:after="0"/>
        <w:ind w:firstLine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профессор (доцент), профессор)</w:t>
      </w:r>
    </w:p>
    <w:p w:rsidR="0061490A" w:rsidRDefault="0061490A" w:rsidP="0061490A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0A" w:rsidRPr="0046660A" w:rsidRDefault="0046660A" w:rsidP="0046660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А В К А</w:t>
      </w:r>
    </w:p>
    <w:p w:rsidR="00237B61" w:rsidRDefault="0046660A" w:rsidP="0061490A">
      <w:pPr>
        <w:tabs>
          <w:tab w:val="left" w:pos="3528"/>
          <w:tab w:val="left" w:pos="7668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соискателе ученого звания</w:t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7B61"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ученого звания ассоциированного профессора (доцента)</w:t>
      </w:r>
    </w:p>
    <w:p w:rsidR="004F67EF" w:rsidRPr="00D034C1" w:rsidRDefault="0046660A" w:rsidP="00E526BB">
      <w:pPr>
        <w:tabs>
          <w:tab w:val="left" w:pos="3528"/>
          <w:tab w:val="left" w:pos="7668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 специальности </w:t>
      </w:r>
      <w:r w:rsidR="00D034C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60100- </w:t>
      </w:r>
      <w:r w:rsidR="00441929">
        <w:rPr>
          <w:rFonts w:ascii="Times New Roman" w:hAnsi="Times New Roman" w:cs="Times New Roman"/>
          <w:sz w:val="28"/>
          <w:szCs w:val="28"/>
          <w:u w:val="single"/>
          <w:lang w:val="kk-KZ"/>
        </w:rPr>
        <w:t>История и</w:t>
      </w:r>
      <w:r w:rsidR="00D034C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археология</w:t>
      </w:r>
    </w:p>
    <w:p w:rsidR="0046660A" w:rsidRDefault="0046660A" w:rsidP="00E526BB">
      <w:pPr>
        <w:tabs>
          <w:tab w:val="left" w:pos="3528"/>
          <w:tab w:val="left" w:pos="7668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(шифр и наименование специальности)</w:t>
      </w:r>
    </w:p>
    <w:p w:rsidR="00E526BB" w:rsidRDefault="00E526BB" w:rsidP="00E526BB">
      <w:pPr>
        <w:tabs>
          <w:tab w:val="left" w:pos="3528"/>
          <w:tab w:val="left" w:pos="7668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F67EF" w:rsidRPr="00EC6E3C" w:rsidRDefault="004F67EF" w:rsidP="004F67EF">
      <w:pPr>
        <w:tabs>
          <w:tab w:val="left" w:pos="3528"/>
          <w:tab w:val="left" w:pos="7668"/>
        </w:tabs>
        <w:spacing w:after="0" w:line="240" w:lineRule="auto"/>
        <w:ind w:firstLine="540"/>
        <w:rPr>
          <w:rFonts w:eastAsia="MS Mincho"/>
          <w:lang w:val="kk-KZ" w:eastAsia="ja-JP"/>
        </w:rPr>
      </w:pP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42"/>
        <w:gridCol w:w="3954"/>
      </w:tblGrid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A326E" w:rsidRDefault="00BA326E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Өтен Гүлзағира Жақсылыққызы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Default="00C3292C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кандидат исторических наук</w:t>
            </w:r>
          </w:p>
          <w:p w:rsidR="000A1081" w:rsidRDefault="000A1081" w:rsidP="000A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диплом</w:t>
            </w:r>
            <w:r w:rsidRPr="00537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FK</w:t>
            </w:r>
            <w:r w:rsidRPr="00537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№0002638,  дата присуждения   25 февраля 2009 г. протокол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Решением специализированного  Совета при КазГНУ им. Аль-Фараби</w:t>
            </w:r>
          </w:p>
          <w:p w:rsidR="00C3292C" w:rsidRPr="00C3292C" w:rsidRDefault="00C3292C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5B2E" w:rsidRPr="00BA326E" w:rsidRDefault="00211F14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Почетное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211F14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90A" w:rsidRDefault="0061490A" w:rsidP="006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и.о.доцент </w:t>
            </w:r>
          </w:p>
          <w:p w:rsidR="0046660A" w:rsidRPr="0046660A" w:rsidRDefault="00A11EDD" w:rsidP="006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(приказ № 1/099 от 28</w:t>
            </w:r>
            <w:r w:rsidR="000A10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.02.2020г.)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045B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Pr="00045B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____</w:t>
            </w:r>
            <w:r w:rsidR="00237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16</w:t>
            </w:r>
            <w:r w:rsidRPr="00045B2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_____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лет, в том числе в должности ____</w:t>
            </w:r>
            <w:r w:rsidR="00237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4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_____лет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490A" w:rsidRDefault="0061490A" w:rsidP="00E52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Около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E83D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опубликованных работ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в том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изданиях рекомендуемых уполномоченным органом</w:t>
            </w:r>
          </w:p>
          <w:p w:rsidR="00E526BB" w:rsidRPr="0046660A" w:rsidRDefault="0046660A" w:rsidP="006149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  <w:r w:rsidR="00E83D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16</w:t>
            </w:r>
            <w:r w:rsidR="006149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Web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of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Science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Core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Collection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Вэб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оф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Сайнс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Кор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Коллекшн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Аналитикс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)) _____, </w:t>
            </w:r>
            <w:proofErr w:type="spellStart"/>
            <w:r w:rsidRPr="008363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Scopus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7743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(</w:t>
            </w:r>
            <w:proofErr w:type="spellStart"/>
            <w:r w:rsidRPr="0097743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Скопус</w:t>
            </w:r>
            <w:proofErr w:type="spellEnd"/>
            <w:r w:rsidRPr="0097743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)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или JSTOR (ДЖЕЙСТОР) __</w:t>
            </w:r>
            <w:r w:rsidR="00CD50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2</w:t>
            </w:r>
            <w:r w:rsidR="006149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Количество, изданных за </w:t>
            </w:r>
            <w:proofErr w:type="gram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лет </w:t>
            </w:r>
            <w:r w:rsidRPr="00F07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монографий,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учебников, единолично написанных учебных (учебно-методическое) пособий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CD505B" w:rsidRDefault="00CD505B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1265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12655B" w:rsidRPr="00F07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 xml:space="preserve"> </w:t>
            </w:r>
            <w:r w:rsidR="001265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монография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045B2E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045B2E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045B2E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12655B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24BFE" w:rsidRDefault="0046660A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</w:p>
    <w:p w:rsidR="004B44B9" w:rsidRDefault="004B44B9" w:rsidP="004B44B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Заведующая кафедрой </w:t>
      </w:r>
    </w:p>
    <w:p w:rsidR="004B44B9" w:rsidRPr="004B44B9" w:rsidRDefault="004B44B9" w:rsidP="004B44B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4B44B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4B44B9">
        <w:rPr>
          <w:rFonts w:ascii="Times New Roman" w:hAnsi="Times New Roman"/>
          <w:sz w:val="24"/>
          <w:szCs w:val="24"/>
          <w:lang w:val="kk-KZ"/>
        </w:rPr>
        <w:t>стории Казахстана и общественных дисциплин</w:t>
      </w:r>
      <w:r w:rsidRPr="004B44B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5FDC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___________</w:t>
      </w:r>
      <w:r w:rsidR="00FC54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Сыздыкова Г.М.</w:t>
      </w:r>
      <w:bookmarkStart w:id="0" w:name="_GoBack"/>
      <w:bookmarkEnd w:id="0"/>
    </w:p>
    <w:p w:rsidR="0079610E" w:rsidRPr="0046660A" w:rsidRDefault="004B44B9" w:rsidP="004B4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                                        </w:t>
      </w:r>
    </w:p>
    <w:sectPr w:rsidR="0079610E" w:rsidRPr="0046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4F"/>
    <w:rsid w:val="00014441"/>
    <w:rsid w:val="00045B2E"/>
    <w:rsid w:val="00047E0D"/>
    <w:rsid w:val="000A1081"/>
    <w:rsid w:val="0012655B"/>
    <w:rsid w:val="00211F14"/>
    <w:rsid w:val="00237B61"/>
    <w:rsid w:val="00264B5A"/>
    <w:rsid w:val="0040674F"/>
    <w:rsid w:val="00441929"/>
    <w:rsid w:val="0046660A"/>
    <w:rsid w:val="004B44B9"/>
    <w:rsid w:val="004F67EF"/>
    <w:rsid w:val="00523A07"/>
    <w:rsid w:val="00541E81"/>
    <w:rsid w:val="00570DF0"/>
    <w:rsid w:val="005E5E8F"/>
    <w:rsid w:val="005F1D6A"/>
    <w:rsid w:val="006013F9"/>
    <w:rsid w:val="00607387"/>
    <w:rsid w:val="0061490A"/>
    <w:rsid w:val="00695537"/>
    <w:rsid w:val="00703E79"/>
    <w:rsid w:val="0079610E"/>
    <w:rsid w:val="00817C0F"/>
    <w:rsid w:val="008363DA"/>
    <w:rsid w:val="0090407C"/>
    <w:rsid w:val="00977434"/>
    <w:rsid w:val="00A11EDD"/>
    <w:rsid w:val="00B64694"/>
    <w:rsid w:val="00BA326E"/>
    <w:rsid w:val="00BF1191"/>
    <w:rsid w:val="00C24BFE"/>
    <w:rsid w:val="00C3292C"/>
    <w:rsid w:val="00C34929"/>
    <w:rsid w:val="00C47A39"/>
    <w:rsid w:val="00C95B13"/>
    <w:rsid w:val="00CC1C98"/>
    <w:rsid w:val="00CD237C"/>
    <w:rsid w:val="00CD505B"/>
    <w:rsid w:val="00D01596"/>
    <w:rsid w:val="00D034C1"/>
    <w:rsid w:val="00D6343D"/>
    <w:rsid w:val="00E526BB"/>
    <w:rsid w:val="00E83DA4"/>
    <w:rsid w:val="00EC6E3C"/>
    <w:rsid w:val="00EE25E0"/>
    <w:rsid w:val="00F0759A"/>
    <w:rsid w:val="00F61F5D"/>
    <w:rsid w:val="00FC546E"/>
    <w:rsid w:val="00FF209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2024-10-07T21:09:00Z</cp:lastPrinted>
  <dcterms:created xsi:type="dcterms:W3CDTF">2024-03-28T11:43:00Z</dcterms:created>
  <dcterms:modified xsi:type="dcterms:W3CDTF">2025-01-21T03:20:00Z</dcterms:modified>
</cp:coreProperties>
</file>